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0B" w:rsidRPr="000D3141" w:rsidRDefault="0049770B" w:rsidP="0049770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9770B" w:rsidRDefault="0049770B" w:rsidP="0049770B">
      <w:pPr>
        <w:ind w:left="720"/>
        <w:jc w:val="center"/>
        <w:rPr>
          <w:b/>
          <w:szCs w:val="24"/>
        </w:rPr>
      </w:pPr>
    </w:p>
    <w:p w:rsidR="0049770B" w:rsidRPr="008C222B" w:rsidRDefault="0049770B" w:rsidP="0049770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49770B" w:rsidRDefault="0049770B" w:rsidP="0049770B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01.10.2024 г.</w:t>
      </w:r>
    </w:p>
    <w:p w:rsidR="00EE4ABC" w:rsidRDefault="00EE4ABC" w:rsidP="00EE4AB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B837B0">
        <w:rPr>
          <w:bCs/>
          <w:spacing w:val="-4"/>
          <w:szCs w:val="24"/>
        </w:rPr>
        <w:t>На заседанието присъства: Тошко Тодоров, заместник-председател на Сметната палата</w:t>
      </w:r>
      <w:r>
        <w:rPr>
          <w:bCs/>
          <w:spacing w:val="-4"/>
          <w:szCs w:val="24"/>
        </w:rPr>
        <w:t>.</w:t>
      </w:r>
    </w:p>
    <w:p w:rsidR="00EE4ABC" w:rsidRPr="00B837B0" w:rsidRDefault="00EE4ABC" w:rsidP="00EE4AB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B837B0">
        <w:rPr>
          <w:bCs/>
          <w:spacing w:val="-4"/>
          <w:szCs w:val="24"/>
        </w:rPr>
        <w:t>В дистанционна видеоконферентна връзка участваха: Горица Грънчарова-</w:t>
      </w:r>
      <w:proofErr w:type="spellStart"/>
      <w:r w:rsidRPr="00B837B0">
        <w:rPr>
          <w:bCs/>
          <w:spacing w:val="-4"/>
          <w:szCs w:val="24"/>
        </w:rPr>
        <w:t>Кожарева</w:t>
      </w:r>
      <w:proofErr w:type="spellEnd"/>
      <w:r w:rsidRPr="00B837B0">
        <w:rPr>
          <w:bCs/>
          <w:spacing w:val="-4"/>
          <w:szCs w:val="24"/>
        </w:rPr>
        <w:t>, изпълняващ правомощията на председател на Сметната палата, Емил Евлогиев и проф. Георги Иванов, членове на Сметната палата.</w:t>
      </w:r>
    </w:p>
    <w:p w:rsidR="0049770B" w:rsidRDefault="0049770B" w:rsidP="004977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49770B" w:rsidRDefault="0049770B" w:rsidP="004977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49770B" w:rsidRPr="00176553" w:rsidRDefault="0049770B" w:rsidP="004977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9770B" w:rsidRPr="00980543" w:rsidTr="0049770B">
        <w:trPr>
          <w:trHeight w:val="749"/>
        </w:trPr>
        <w:tc>
          <w:tcPr>
            <w:tcW w:w="5353" w:type="dxa"/>
            <w:vAlign w:val="center"/>
          </w:tcPr>
          <w:p w:rsidR="0049770B" w:rsidRPr="00980543" w:rsidRDefault="0049770B" w:rsidP="009270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9770B" w:rsidRPr="00980543" w:rsidRDefault="0049770B" w:rsidP="009270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9270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0200202823 за извършен одит за съответствие при управлението на публичните средства и дейности на Министерството на транспорта и съобщенията за периода от 01.01.2021 г. до 31.12.2022 г.</w:t>
            </w:r>
          </w:p>
          <w:p w:rsidR="0049770B" w:rsidRDefault="0049770B" w:rsidP="0092709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92709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92709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9270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92709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92709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0100304924 за извършен финансов одит на консолидирания годишен финансов отчет на община Хайредин за 2023 г., съдържащ отрицателно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 xml:space="preserve">Одитен доклад № 0100308024 за извършен финансов одит на консолидирания </w:t>
            </w:r>
            <w:proofErr w:type="spellStart"/>
            <w:r w:rsidRPr="0049770B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49770B">
              <w:rPr>
                <w:bCs/>
                <w:spacing w:val="-4"/>
                <w:szCs w:val="24"/>
              </w:rPr>
              <w:t xml:space="preserve"> финансов отчет на община Борован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0400318023 за извършен финансов одит на консолидирания годишен финансов отчет на община Кюстендил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0400310724 за извършен финансов одит на консолидирания годишен финансов отчет на община Радомир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0400210224 за извършен финансов одит на консолидирания годишен финансов отчет на община Твърдица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 xml:space="preserve">Одитен доклад № 0400308524 за извършен финансов одит на консолидирания годишен </w:t>
            </w:r>
            <w:r w:rsidRPr="0049770B">
              <w:rPr>
                <w:bCs/>
                <w:spacing w:val="-4"/>
                <w:szCs w:val="24"/>
              </w:rPr>
              <w:lastRenderedPageBreak/>
              <w:t>финансов отчет на община Ивайловград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0400307724 за извършен финансов одит на консолидирания годишен финансов отчет на община Тополовград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0400306224 за извършен финансов одит на консолидирания годишен финансов отчет на община Дупница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0400109924 за извършен финансов одит на консолидирания годишен финансов отчет на община Мирково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9770B" w:rsidTr="0092709E">
        <w:tc>
          <w:tcPr>
            <w:tcW w:w="5353" w:type="dxa"/>
            <w:vAlign w:val="center"/>
          </w:tcPr>
          <w:p w:rsidR="0049770B" w:rsidRDefault="00AA66B8" w:rsidP="0049770B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49770B" w:rsidRPr="0081558A">
              <w:rPr>
                <w:b/>
                <w:szCs w:val="24"/>
              </w:rPr>
              <w:t xml:space="preserve">По т. </w:t>
            </w:r>
            <w:r w:rsidR="0049770B">
              <w:rPr>
                <w:b/>
                <w:szCs w:val="24"/>
              </w:rPr>
              <w:t>11</w:t>
            </w:r>
            <w:r w:rsidR="0049770B" w:rsidRPr="0081558A">
              <w:rPr>
                <w:b/>
                <w:szCs w:val="24"/>
              </w:rPr>
              <w:t>:</w:t>
            </w:r>
          </w:p>
          <w:p w:rsidR="0049770B" w:rsidRPr="0049770B" w:rsidRDefault="0049770B" w:rsidP="0049770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9770B">
              <w:rPr>
                <w:bCs/>
                <w:spacing w:val="-4"/>
                <w:szCs w:val="24"/>
              </w:rPr>
              <w:t>Одитен доклад № 0400109824 за извършен финансов одит на консолидирания годишен финансов отчет на община Годеч за 2023 г., съдържащ квалифицирано мнение.</w:t>
            </w:r>
          </w:p>
          <w:p w:rsidR="0049770B" w:rsidRDefault="0049770B" w:rsidP="0049770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9770B" w:rsidRDefault="0049770B" w:rsidP="004977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9770B" w:rsidRPr="006042AE" w:rsidRDefault="0049770B" w:rsidP="004977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9770B" w:rsidRPr="0081558A" w:rsidRDefault="0049770B" w:rsidP="0049770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9770B" w:rsidRDefault="0049770B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</w:t>
            </w:r>
          </w:p>
        </w:tc>
      </w:tr>
    </w:tbl>
    <w:p w:rsidR="00F73A90" w:rsidRDefault="00F73A90"/>
    <w:p w:rsidR="0049770B" w:rsidRDefault="0049770B"/>
    <w:p w:rsidR="0049770B" w:rsidRDefault="0049770B"/>
    <w:p w:rsidR="0049770B" w:rsidRDefault="0049770B" w:rsidP="0049770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9770B" w:rsidRDefault="0049770B" w:rsidP="0049770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9770B" w:rsidRDefault="0049770B"/>
    <w:sectPr w:rsidR="0049770B" w:rsidSect="0049770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F7C" w:rsidRDefault="00965F7C" w:rsidP="0049770B">
      <w:pPr>
        <w:spacing w:after="0" w:line="240" w:lineRule="auto"/>
      </w:pPr>
      <w:r>
        <w:separator/>
      </w:r>
    </w:p>
  </w:endnote>
  <w:endnote w:type="continuationSeparator" w:id="0">
    <w:p w:rsidR="00965F7C" w:rsidRDefault="00965F7C" w:rsidP="0049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731624"/>
      <w:docPartObj>
        <w:docPartGallery w:val="Page Numbers (Bottom of Page)"/>
        <w:docPartUnique/>
      </w:docPartObj>
    </w:sdtPr>
    <w:sdtEndPr/>
    <w:sdtContent>
      <w:p w:rsidR="0049770B" w:rsidRDefault="004977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6B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9770B" w:rsidRDefault="00497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F7C" w:rsidRDefault="00965F7C" w:rsidP="0049770B">
      <w:pPr>
        <w:spacing w:after="0" w:line="240" w:lineRule="auto"/>
      </w:pPr>
      <w:r>
        <w:separator/>
      </w:r>
    </w:p>
  </w:footnote>
  <w:footnote w:type="continuationSeparator" w:id="0">
    <w:p w:rsidR="00965F7C" w:rsidRDefault="00965F7C" w:rsidP="00497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0B"/>
    <w:rsid w:val="0049770B"/>
    <w:rsid w:val="00783D60"/>
    <w:rsid w:val="00965F7C"/>
    <w:rsid w:val="00AA66B8"/>
    <w:rsid w:val="00EE4ABC"/>
    <w:rsid w:val="00F7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975B"/>
  <w15:chartTrackingRefBased/>
  <w15:docId w15:val="{E010F374-DFE6-4577-BE7F-3205D739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70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77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770B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977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70B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2024-10-01T07:39:00Z</dcterms:created>
  <dcterms:modified xsi:type="dcterms:W3CDTF">2024-10-02T08:14:00Z</dcterms:modified>
</cp:coreProperties>
</file>